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2A1B" w14:textId="77777777" w:rsidR="00753248" w:rsidRPr="00003453" w:rsidRDefault="00753248" w:rsidP="00003453">
      <w:pPr>
        <w:spacing w:after="200" w:line="276" w:lineRule="auto"/>
        <w:jc w:val="both"/>
        <w:rPr>
          <w:rFonts w:ascii="Arial" w:hAnsi="Arial" w:cs="Arial"/>
          <w:bCs/>
          <w:sz w:val="48"/>
          <w:szCs w:val="44"/>
          <w:lang w:val="en-US"/>
        </w:rPr>
      </w:pPr>
    </w:p>
    <w:p w14:paraId="7D618CB8" w14:textId="380F7415" w:rsidR="00D650CB" w:rsidRPr="00003453" w:rsidRDefault="005717C6" w:rsidP="00003453">
      <w:pPr>
        <w:spacing w:after="200" w:line="276" w:lineRule="auto"/>
        <w:jc w:val="both"/>
        <w:rPr>
          <w:rFonts w:ascii="Arial" w:hAnsi="Arial" w:cs="Arial"/>
          <w:b/>
          <w:sz w:val="48"/>
          <w:szCs w:val="44"/>
          <w:lang w:val="en-US"/>
        </w:rPr>
      </w:pPr>
      <w:r w:rsidRPr="00003453">
        <w:rPr>
          <w:rFonts w:ascii="Arial" w:hAnsi="Arial" w:cs="Arial"/>
          <w:b/>
          <w:sz w:val="48"/>
          <w:szCs w:val="44"/>
          <w:lang w:val="en-US"/>
        </w:rPr>
        <w:t>Feedback, concerns and complaints</w:t>
      </w:r>
    </w:p>
    <w:p w14:paraId="10E9BB6E" w14:textId="77777777" w:rsidR="005717C6" w:rsidRPr="00003453" w:rsidRDefault="005717C6" w:rsidP="00003453">
      <w:pPr>
        <w:spacing w:after="200" w:line="276" w:lineRule="auto"/>
        <w:jc w:val="both"/>
        <w:rPr>
          <w:rFonts w:ascii="Arial" w:hAnsi="Arial" w:cs="Arial"/>
          <w:b/>
          <w:bCs/>
          <w:sz w:val="28"/>
          <w:szCs w:val="28"/>
        </w:rPr>
      </w:pPr>
      <w:r w:rsidRPr="00003453">
        <w:rPr>
          <w:rFonts w:ascii="Arial" w:hAnsi="Arial" w:cs="Arial"/>
          <w:b/>
          <w:bCs/>
          <w:sz w:val="28"/>
          <w:szCs w:val="28"/>
        </w:rPr>
        <w:t>Information for you</w:t>
      </w:r>
    </w:p>
    <w:p w14:paraId="71C83836" w14:textId="68370F34" w:rsidR="005717C6" w:rsidRPr="00003453" w:rsidRDefault="005717C6" w:rsidP="00003453">
      <w:pPr>
        <w:spacing w:after="200" w:line="276" w:lineRule="auto"/>
        <w:jc w:val="both"/>
        <w:rPr>
          <w:rFonts w:ascii="Arial" w:hAnsi="Arial" w:cs="Arial"/>
        </w:rPr>
      </w:pPr>
      <w:r w:rsidRPr="00003453">
        <w:rPr>
          <w:rFonts w:ascii="Arial" w:hAnsi="Arial" w:cs="Arial"/>
        </w:rPr>
        <w:t xml:space="preserve">If you have any concerns about the service you’ve received from </w:t>
      </w:r>
      <w:r w:rsidR="007F61B6" w:rsidRPr="00003453">
        <w:rPr>
          <w:rFonts w:ascii="Arial" w:hAnsi="Arial" w:cs="Arial"/>
        </w:rPr>
        <w:t>any of our mediators</w:t>
      </w:r>
      <w:r w:rsidRPr="00003453">
        <w:rPr>
          <w:rFonts w:ascii="Arial" w:hAnsi="Arial" w:cs="Arial"/>
        </w:rPr>
        <w:t>, there are a number of steps you can take.</w:t>
      </w:r>
    </w:p>
    <w:p w14:paraId="292153DF" w14:textId="773D31C6" w:rsidR="005717C6" w:rsidRPr="00003453" w:rsidRDefault="005717C6" w:rsidP="00003453">
      <w:pPr>
        <w:spacing w:after="200" w:line="276" w:lineRule="auto"/>
        <w:jc w:val="both"/>
        <w:rPr>
          <w:rFonts w:ascii="Arial" w:hAnsi="Arial" w:cs="Arial"/>
        </w:rPr>
      </w:pPr>
      <w:r w:rsidRPr="00003453">
        <w:rPr>
          <w:rFonts w:ascii="Arial" w:hAnsi="Arial" w:cs="Arial"/>
        </w:rPr>
        <w:t xml:space="preserve">I hope you will talk to </w:t>
      </w:r>
      <w:r w:rsidR="007F61B6" w:rsidRPr="00003453">
        <w:rPr>
          <w:rFonts w:ascii="Arial" w:hAnsi="Arial" w:cs="Arial"/>
        </w:rPr>
        <w:t>Louisa Whitney</w:t>
      </w:r>
      <w:r w:rsidRPr="00003453">
        <w:rPr>
          <w:rFonts w:ascii="Arial" w:hAnsi="Arial" w:cs="Arial"/>
        </w:rPr>
        <w:t xml:space="preserve"> in the first instance about your concern or complaint so that </w:t>
      </w:r>
      <w:r w:rsidR="00C262CB">
        <w:rPr>
          <w:rFonts w:ascii="Arial" w:hAnsi="Arial" w:cs="Arial"/>
        </w:rPr>
        <w:t>she</w:t>
      </w:r>
      <w:r w:rsidRPr="00003453">
        <w:rPr>
          <w:rFonts w:ascii="Arial" w:hAnsi="Arial" w:cs="Arial"/>
        </w:rPr>
        <w:t xml:space="preserve"> can deal with it immediatel</w:t>
      </w:r>
      <w:r w:rsidR="00C262CB">
        <w:rPr>
          <w:rFonts w:ascii="Arial" w:hAnsi="Arial" w:cs="Arial"/>
        </w:rPr>
        <w:t>y</w:t>
      </w:r>
      <w:r w:rsidRPr="00003453">
        <w:rPr>
          <w:rFonts w:ascii="Arial" w:hAnsi="Arial" w:cs="Arial"/>
        </w:rPr>
        <w:t>.</w:t>
      </w:r>
    </w:p>
    <w:p w14:paraId="7E9B6D59" w14:textId="2172DDCA" w:rsidR="005717C6" w:rsidRPr="00003453" w:rsidRDefault="007F61B6" w:rsidP="00003453">
      <w:pPr>
        <w:spacing w:after="200" w:line="276" w:lineRule="auto"/>
        <w:jc w:val="both"/>
        <w:rPr>
          <w:rFonts w:ascii="Arial" w:hAnsi="Arial" w:cs="Arial"/>
        </w:rPr>
      </w:pPr>
      <w:r w:rsidRPr="00003453">
        <w:rPr>
          <w:rFonts w:ascii="Arial" w:hAnsi="Arial" w:cs="Arial"/>
        </w:rPr>
        <w:t>You should provide details of the complaint to us in writing within 3 months of your last mediation meeting, or within 3 months of the subject of your complaint taking place.  We will acknowledge your complaint in writing within 10 working days of receipt.  Your complaint will be investigated and we will provide you with a written response within 30 working days.  If we need to extend this timeframe to allow for further investigation then you will be notified of this in writing.</w:t>
      </w:r>
    </w:p>
    <w:p w14:paraId="245D3B68" w14:textId="62B17836" w:rsidR="007F61B6" w:rsidRPr="00003453" w:rsidRDefault="007F61B6" w:rsidP="00003453">
      <w:pPr>
        <w:spacing w:after="200" w:line="276" w:lineRule="auto"/>
        <w:jc w:val="both"/>
        <w:rPr>
          <w:rFonts w:ascii="Arial" w:hAnsi="Arial" w:cs="Arial"/>
        </w:rPr>
      </w:pPr>
      <w:r w:rsidRPr="00003453">
        <w:rPr>
          <w:rFonts w:ascii="Arial" w:hAnsi="Arial" w:cs="Arial"/>
        </w:rPr>
        <w:t xml:space="preserve">If you are unsatisfied with our response then you can </w:t>
      </w:r>
      <w:r w:rsidRPr="00003453">
        <w:rPr>
          <w:rFonts w:ascii="Arial" w:hAnsi="Arial" w:cs="Arial"/>
        </w:rPr>
        <w:t xml:space="preserve">make a complaint </w:t>
      </w:r>
      <w:r w:rsidRPr="00003453">
        <w:rPr>
          <w:rFonts w:ascii="Arial" w:hAnsi="Arial" w:cs="Arial"/>
        </w:rPr>
        <w:t xml:space="preserve"> to the Family Mediation Standards Board where the complaint relates a breach or </w:t>
      </w:r>
      <w:r w:rsidRPr="00003453">
        <w:rPr>
          <w:rFonts w:ascii="Arial" w:hAnsi="Arial" w:cs="Arial"/>
        </w:rPr>
        <w:t xml:space="preserve">breaches of the </w:t>
      </w:r>
      <w:r w:rsidRPr="00003453">
        <w:rPr>
          <w:rFonts w:ascii="Arial" w:hAnsi="Arial" w:cs="Arial"/>
        </w:rPr>
        <w:t>Family mediation Council’s</w:t>
      </w:r>
      <w:r w:rsidRPr="00003453">
        <w:rPr>
          <w:rFonts w:ascii="Arial" w:hAnsi="Arial" w:cs="Arial"/>
        </w:rPr>
        <w:t xml:space="preserve"> Codes of Practice or Standards Framework</w:t>
      </w:r>
      <w:r w:rsidRPr="00003453">
        <w:rPr>
          <w:rFonts w:ascii="Arial" w:hAnsi="Arial" w:cs="Arial"/>
        </w:rPr>
        <w:t>.  You can make a complaint if you are a client who has attended a mediation meeting or if you are a third party defined as follows:</w:t>
      </w:r>
    </w:p>
    <w:p w14:paraId="4D5DA867" w14:textId="1D1249C4" w:rsidR="007F61B6" w:rsidRPr="00003453" w:rsidRDefault="007F61B6" w:rsidP="00003453">
      <w:pPr>
        <w:spacing w:after="200" w:line="276" w:lineRule="auto"/>
        <w:jc w:val="both"/>
        <w:rPr>
          <w:rFonts w:ascii="Arial" w:hAnsi="Arial" w:cs="Arial"/>
        </w:rPr>
      </w:pPr>
    </w:p>
    <w:p w14:paraId="04DC6327" w14:textId="77777777" w:rsidR="007F61B6" w:rsidRPr="00003453" w:rsidRDefault="007F61B6" w:rsidP="00003453">
      <w:pPr>
        <w:pStyle w:val="ListParagraph"/>
        <w:numPr>
          <w:ilvl w:val="0"/>
          <w:numId w:val="20"/>
        </w:numPr>
        <w:spacing w:after="200" w:line="276" w:lineRule="auto"/>
        <w:jc w:val="both"/>
        <w:rPr>
          <w:rFonts w:ascii="Arial" w:hAnsi="Arial" w:cs="Arial"/>
        </w:rPr>
      </w:pPr>
      <w:r w:rsidRPr="00003453">
        <w:rPr>
          <w:rFonts w:ascii="Arial" w:hAnsi="Arial" w:cs="Arial"/>
        </w:rPr>
        <w:t xml:space="preserve">A prospective client who has been directly affected by a mediator’s professional behaviour; </w:t>
      </w:r>
    </w:p>
    <w:p w14:paraId="61A4AF94" w14:textId="15D4918F" w:rsidR="007F61B6" w:rsidRPr="00003453" w:rsidRDefault="007F61B6" w:rsidP="00003453">
      <w:pPr>
        <w:pStyle w:val="ListParagraph"/>
        <w:numPr>
          <w:ilvl w:val="0"/>
          <w:numId w:val="20"/>
        </w:numPr>
        <w:spacing w:after="200" w:line="276" w:lineRule="auto"/>
        <w:jc w:val="both"/>
        <w:rPr>
          <w:rFonts w:ascii="Arial" w:hAnsi="Arial" w:cs="Arial"/>
        </w:rPr>
      </w:pPr>
      <w:r w:rsidRPr="00003453">
        <w:rPr>
          <w:rFonts w:ascii="Arial" w:hAnsi="Arial" w:cs="Arial"/>
        </w:rPr>
        <w:t xml:space="preserve"> A person who has been invited to participate in a mediation process, for example another professional who attends a mediation.</w:t>
      </w:r>
    </w:p>
    <w:p w14:paraId="16E0CBE1" w14:textId="515F3BA3" w:rsidR="007F61B6" w:rsidRPr="00003453" w:rsidRDefault="007F61B6" w:rsidP="00003453">
      <w:pPr>
        <w:spacing w:after="200" w:line="276" w:lineRule="auto"/>
        <w:jc w:val="both"/>
        <w:rPr>
          <w:rFonts w:ascii="Arial" w:hAnsi="Arial" w:cs="Arial"/>
        </w:rPr>
      </w:pPr>
    </w:p>
    <w:p w14:paraId="4D7FC7F6" w14:textId="6B6AB5BB" w:rsidR="007F61B6" w:rsidRPr="00003453" w:rsidRDefault="007F61B6" w:rsidP="00003453">
      <w:pPr>
        <w:spacing w:after="200" w:line="276" w:lineRule="auto"/>
        <w:jc w:val="both"/>
        <w:rPr>
          <w:rFonts w:ascii="Arial" w:hAnsi="Arial" w:cs="Arial"/>
        </w:rPr>
      </w:pPr>
      <w:r w:rsidRPr="00003453">
        <w:rPr>
          <w:rFonts w:ascii="Arial" w:hAnsi="Arial" w:cs="Arial"/>
        </w:rPr>
        <w:t>Please be aware that we do not have to investigate complaints that are considered to be vexatious or purely personal in nature.  These are defined as:</w:t>
      </w:r>
    </w:p>
    <w:p w14:paraId="37B70954" w14:textId="77777777" w:rsidR="007F61B6" w:rsidRPr="00003453" w:rsidRDefault="007F61B6" w:rsidP="00003453">
      <w:pPr>
        <w:pStyle w:val="ListParagraph"/>
        <w:numPr>
          <w:ilvl w:val="0"/>
          <w:numId w:val="21"/>
        </w:numPr>
        <w:spacing w:after="200" w:line="276" w:lineRule="auto"/>
        <w:jc w:val="both"/>
        <w:rPr>
          <w:rFonts w:ascii="Arial" w:hAnsi="Arial" w:cs="Arial"/>
        </w:rPr>
      </w:pPr>
      <w:r w:rsidRPr="00003453">
        <w:rPr>
          <w:rFonts w:ascii="Arial" w:hAnsi="Arial" w:cs="Arial"/>
        </w:rPr>
        <w:t xml:space="preserve">the purpose appears to be to intimidate, disturb, disrupt and/or unduly or unfairly pressurise the mediator or the FMSB; - </w:t>
      </w:r>
    </w:p>
    <w:p w14:paraId="510E38D5" w14:textId="77777777" w:rsidR="007F61B6" w:rsidRPr="00003453" w:rsidRDefault="007F61B6" w:rsidP="00003453">
      <w:pPr>
        <w:pStyle w:val="ListParagraph"/>
        <w:numPr>
          <w:ilvl w:val="0"/>
          <w:numId w:val="21"/>
        </w:numPr>
        <w:spacing w:after="200" w:line="276" w:lineRule="auto"/>
        <w:jc w:val="both"/>
        <w:rPr>
          <w:rFonts w:ascii="Arial" w:hAnsi="Arial" w:cs="Arial"/>
        </w:rPr>
      </w:pPr>
      <w:r w:rsidRPr="00003453">
        <w:rPr>
          <w:rFonts w:ascii="Arial" w:hAnsi="Arial" w:cs="Arial"/>
        </w:rPr>
        <w:lastRenderedPageBreak/>
        <w:t xml:space="preserve">they are persistent/repetitive, and repeating the same or substantially similar complaints which have already been investigated; - </w:t>
      </w:r>
    </w:p>
    <w:p w14:paraId="0E5A5984" w14:textId="26DF687F" w:rsidR="007F61B6" w:rsidRPr="00003453" w:rsidRDefault="007F61B6" w:rsidP="00003453">
      <w:pPr>
        <w:pStyle w:val="ListParagraph"/>
        <w:numPr>
          <w:ilvl w:val="0"/>
          <w:numId w:val="21"/>
        </w:numPr>
        <w:spacing w:after="200" w:line="276" w:lineRule="auto"/>
        <w:jc w:val="both"/>
        <w:rPr>
          <w:rFonts w:ascii="Arial" w:hAnsi="Arial" w:cs="Arial"/>
        </w:rPr>
      </w:pPr>
      <w:r w:rsidRPr="00003453">
        <w:rPr>
          <w:rFonts w:ascii="Arial" w:hAnsi="Arial" w:cs="Arial"/>
        </w:rPr>
        <w:t xml:space="preserve">they are clearly unfounded and unsupported by evidence; </w:t>
      </w:r>
    </w:p>
    <w:p w14:paraId="407C0F82" w14:textId="77777777" w:rsidR="007F61B6" w:rsidRPr="00003453" w:rsidRDefault="007F61B6" w:rsidP="00003453">
      <w:pPr>
        <w:pStyle w:val="ListParagraph"/>
        <w:numPr>
          <w:ilvl w:val="0"/>
          <w:numId w:val="21"/>
        </w:numPr>
        <w:spacing w:after="200" w:line="276" w:lineRule="auto"/>
        <w:jc w:val="both"/>
        <w:rPr>
          <w:rFonts w:ascii="Arial" w:hAnsi="Arial" w:cs="Arial"/>
        </w:rPr>
      </w:pPr>
      <w:r w:rsidRPr="00003453">
        <w:rPr>
          <w:rFonts w:ascii="Arial" w:hAnsi="Arial" w:cs="Arial"/>
        </w:rPr>
        <w:t xml:space="preserve">they are irrelevant and relate to matters other than mediation; </w:t>
      </w:r>
    </w:p>
    <w:p w14:paraId="2A7FB604" w14:textId="77777777" w:rsidR="007F61B6" w:rsidRPr="00003453" w:rsidRDefault="007F61B6" w:rsidP="00003453">
      <w:pPr>
        <w:pStyle w:val="ListParagraph"/>
        <w:numPr>
          <w:ilvl w:val="0"/>
          <w:numId w:val="0"/>
        </w:numPr>
        <w:spacing w:after="200" w:line="276" w:lineRule="auto"/>
        <w:ind w:left="720"/>
        <w:jc w:val="both"/>
        <w:rPr>
          <w:rFonts w:ascii="Arial" w:hAnsi="Arial" w:cs="Arial"/>
        </w:rPr>
      </w:pPr>
      <w:r w:rsidRPr="00003453">
        <w:rPr>
          <w:rFonts w:ascii="Arial" w:hAnsi="Arial" w:cs="Arial"/>
        </w:rPr>
        <w:t xml:space="preserve"> abusive or offensive language is used. </w:t>
      </w:r>
    </w:p>
    <w:p w14:paraId="36011773" w14:textId="726BBEB2" w:rsidR="007F61B6" w:rsidRPr="00003453" w:rsidRDefault="007F61B6" w:rsidP="00003453">
      <w:pPr>
        <w:pStyle w:val="ListParagraph"/>
        <w:numPr>
          <w:ilvl w:val="0"/>
          <w:numId w:val="21"/>
        </w:numPr>
        <w:spacing w:after="200" w:line="276" w:lineRule="auto"/>
        <w:jc w:val="both"/>
        <w:rPr>
          <w:rFonts w:ascii="Arial" w:hAnsi="Arial" w:cs="Arial"/>
        </w:rPr>
      </w:pPr>
      <w:r w:rsidRPr="00003453">
        <w:rPr>
          <w:rFonts w:ascii="Arial" w:hAnsi="Arial" w:cs="Arial"/>
        </w:rPr>
        <w:t>Complaints can be considered of a purely personal nature if they are discriminatory or focus on the personal attributes or circumstances of a mediator rather than their actions as a mediator.</w:t>
      </w:r>
    </w:p>
    <w:p w14:paraId="3EF9B8D6" w14:textId="3EF12B33" w:rsidR="005717C6" w:rsidRPr="00003453" w:rsidRDefault="00003453" w:rsidP="00003453">
      <w:pPr>
        <w:spacing w:after="200" w:line="276" w:lineRule="auto"/>
        <w:jc w:val="both"/>
        <w:rPr>
          <w:rFonts w:ascii="Arial" w:hAnsi="Arial" w:cs="Arial"/>
          <w:b/>
          <w:bCs/>
        </w:rPr>
      </w:pPr>
      <w:r w:rsidRPr="00003453">
        <w:rPr>
          <w:rFonts w:ascii="Arial" w:hAnsi="Arial" w:cs="Arial"/>
          <w:b/>
          <w:bCs/>
        </w:rPr>
        <w:t>For more information on approaching the Family Mediation Standards Board (FMSB) please see the link below</w:t>
      </w:r>
    </w:p>
    <w:p w14:paraId="45130E3B" w14:textId="0715CAF3" w:rsidR="00003453" w:rsidRPr="00003453" w:rsidRDefault="00003453" w:rsidP="00003453">
      <w:pPr>
        <w:spacing w:after="200" w:line="276" w:lineRule="auto"/>
        <w:jc w:val="both"/>
        <w:rPr>
          <w:rFonts w:ascii="Arial" w:hAnsi="Arial" w:cs="Arial"/>
          <w:b/>
          <w:bCs/>
        </w:rPr>
      </w:pPr>
    </w:p>
    <w:p w14:paraId="6A1773C3" w14:textId="071F5D25" w:rsidR="00003453" w:rsidRPr="00003453" w:rsidRDefault="00003453" w:rsidP="00003453">
      <w:pPr>
        <w:spacing w:after="200" w:line="276" w:lineRule="auto"/>
        <w:jc w:val="both"/>
        <w:rPr>
          <w:rFonts w:ascii="Arial" w:hAnsi="Arial" w:cs="Arial"/>
        </w:rPr>
      </w:pPr>
      <w:hyperlink r:id="rId7" w:history="1">
        <w:r w:rsidRPr="00003453">
          <w:rPr>
            <w:rStyle w:val="Hyperlink"/>
            <w:rFonts w:ascii="Arial" w:hAnsi="Arial" w:cs="Arial"/>
          </w:rPr>
          <w:t>https://www.familymediationcouncil.org.uk/complaints-about-mediators/</w:t>
        </w:r>
      </w:hyperlink>
    </w:p>
    <w:p w14:paraId="6AD72AE9" w14:textId="2F3E0E09" w:rsidR="00530EE0" w:rsidRPr="00003453" w:rsidRDefault="005C4458" w:rsidP="00003453">
      <w:pPr>
        <w:spacing w:after="200" w:line="276" w:lineRule="auto"/>
        <w:jc w:val="both"/>
        <w:rPr>
          <w:rFonts w:ascii="Arial" w:hAnsi="Arial" w:cs="Arial"/>
        </w:rPr>
      </w:pPr>
      <w:r>
        <w:rPr>
          <w:rFonts w:ascii="Arial" w:hAnsi="Arial" w:cs="Arial"/>
        </w:rPr>
        <w:t>Updated: 1</w:t>
      </w:r>
      <w:r w:rsidRPr="005C4458">
        <w:rPr>
          <w:rFonts w:ascii="Arial" w:hAnsi="Arial" w:cs="Arial"/>
          <w:vertAlign w:val="superscript"/>
        </w:rPr>
        <w:t>st</w:t>
      </w:r>
      <w:r>
        <w:rPr>
          <w:rFonts w:ascii="Arial" w:hAnsi="Arial" w:cs="Arial"/>
        </w:rPr>
        <w:t xml:space="preserve"> March 2022</w:t>
      </w:r>
    </w:p>
    <w:sectPr w:rsidR="00530EE0" w:rsidRPr="00003453" w:rsidSect="005717C6">
      <w:footerReference w:type="even" r:id="rId8"/>
      <w:footerReference w:type="default" r:id="rId9"/>
      <w:headerReference w:type="first" r:id="rId10"/>
      <w:footerReference w:type="first" r:id="rId11"/>
      <w:pgSz w:w="12240" w:h="15840"/>
      <w:pgMar w:top="1440" w:right="1800" w:bottom="1440" w:left="1800" w:header="720" w:footer="8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FF19" w14:textId="77777777" w:rsidR="00451DE6" w:rsidRDefault="00451DE6">
      <w:r>
        <w:separator/>
      </w:r>
    </w:p>
  </w:endnote>
  <w:endnote w:type="continuationSeparator" w:id="0">
    <w:p w14:paraId="481E1EEC" w14:textId="77777777" w:rsidR="00451DE6" w:rsidRDefault="0045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EF86" w14:textId="77777777" w:rsidR="001C511C" w:rsidRDefault="001C511C" w:rsidP="001C5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3E689" w14:textId="77777777" w:rsidR="001C511C" w:rsidRDefault="00451DE6" w:rsidP="001C511C">
    <w:pPr>
      <w:pStyle w:val="Footer"/>
      <w:ind w:right="360"/>
    </w:pPr>
    <w:sdt>
      <w:sdtPr>
        <w:id w:val="969400743"/>
        <w:temporary/>
        <w:showingPlcHdr/>
      </w:sdtPr>
      <w:sdtEndPr/>
      <w:sdtContent>
        <w:r w:rsidR="001C511C">
          <w:t>[Type text]</w:t>
        </w:r>
      </w:sdtContent>
    </w:sdt>
    <w:r w:rsidR="001C511C">
      <w:ptab w:relativeTo="margin" w:alignment="center" w:leader="none"/>
    </w:r>
    <w:sdt>
      <w:sdtPr>
        <w:id w:val="969400748"/>
        <w:temporary/>
        <w:showingPlcHdr/>
      </w:sdtPr>
      <w:sdtEndPr/>
      <w:sdtContent>
        <w:r w:rsidR="001C511C">
          <w:t>[Type text]</w:t>
        </w:r>
      </w:sdtContent>
    </w:sdt>
    <w:r w:rsidR="001C511C">
      <w:ptab w:relativeTo="margin" w:alignment="right" w:leader="none"/>
    </w:r>
    <w:sdt>
      <w:sdtPr>
        <w:id w:val="969400753"/>
        <w:temporary/>
        <w:showingPlcHdr/>
      </w:sdtPr>
      <w:sdtEndPr/>
      <w:sdtContent>
        <w:r w:rsidR="001C51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0549" w14:textId="77777777" w:rsidR="001C511C" w:rsidRPr="001C511C" w:rsidRDefault="001C511C" w:rsidP="001C511C">
    <w:pPr>
      <w:pStyle w:val="Footer"/>
      <w:framePr w:wrap="around" w:vAnchor="text" w:hAnchor="margin" w:xAlign="right" w:y="1"/>
      <w:rPr>
        <w:rStyle w:val="PageNumber"/>
        <w:rFonts w:ascii="Calibri" w:hAnsi="Calibri"/>
      </w:rPr>
    </w:pPr>
    <w:r w:rsidRPr="001C511C">
      <w:rPr>
        <w:rStyle w:val="PageNumber"/>
        <w:rFonts w:ascii="Calibri" w:hAnsi="Calibri"/>
      </w:rPr>
      <w:fldChar w:fldCharType="begin"/>
    </w:r>
    <w:r w:rsidRPr="001C511C">
      <w:rPr>
        <w:rStyle w:val="PageNumber"/>
        <w:rFonts w:ascii="Calibri" w:hAnsi="Calibri"/>
      </w:rPr>
      <w:instrText xml:space="preserve">PAGE  </w:instrText>
    </w:r>
    <w:r w:rsidRPr="001C511C">
      <w:rPr>
        <w:rStyle w:val="PageNumber"/>
        <w:rFonts w:ascii="Calibri" w:hAnsi="Calibri"/>
      </w:rPr>
      <w:fldChar w:fldCharType="separate"/>
    </w:r>
    <w:r w:rsidR="005717C6">
      <w:rPr>
        <w:rStyle w:val="PageNumber"/>
        <w:rFonts w:ascii="Calibri" w:hAnsi="Calibri"/>
        <w:noProof/>
      </w:rPr>
      <w:t>2</w:t>
    </w:r>
    <w:r w:rsidRPr="001C511C">
      <w:rPr>
        <w:rStyle w:val="PageNumber"/>
        <w:rFonts w:ascii="Calibri" w:hAnsi="Calibri"/>
      </w:rPr>
      <w:fldChar w:fldCharType="end"/>
    </w:r>
  </w:p>
  <w:p w14:paraId="1081AF5E" w14:textId="26BA596D" w:rsidR="001C511C" w:rsidRPr="001C511C" w:rsidRDefault="001C511C" w:rsidP="001C511C">
    <w:pPr>
      <w:spacing w:after="200" w:line="276" w:lineRule="auto"/>
      <w:rPr>
        <w:rFonts w:ascii="Calibri" w:hAnsi="Calibri"/>
      </w:rPr>
    </w:pPr>
    <w:r w:rsidRPr="001C511C">
      <w:rPr>
        <w:rFonts w:ascii="Calibri" w:hAnsi="Calibri" w:cs="Lucida Grande"/>
        <w:b/>
        <w:color w:val="000000"/>
        <w:sz w:val="20"/>
        <w:szCs w:val="20"/>
      </w:rPr>
      <w:t>© Resolution 20</w:t>
    </w:r>
    <w:r w:rsidR="00AC2F3D">
      <w:rPr>
        <w:rFonts w:ascii="Calibri" w:hAnsi="Calibri" w:cs="Lucida Grande"/>
        <w:b/>
        <w:color w:val="000000"/>
        <w:sz w:val="20"/>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C854" w14:textId="77777777" w:rsidR="001C511C" w:rsidRPr="00256910" w:rsidRDefault="001C511C" w:rsidP="001C511C">
    <w:pPr>
      <w:pStyle w:val="Footer"/>
      <w:framePr w:wrap="around" w:vAnchor="text" w:hAnchor="margin" w:xAlign="right" w:y="1"/>
      <w:rPr>
        <w:rStyle w:val="PageNumber"/>
        <w:rFonts w:asciiTheme="majorHAnsi" w:hAnsiTheme="majorHAnsi"/>
      </w:rPr>
    </w:pPr>
    <w:r w:rsidRPr="00256910">
      <w:rPr>
        <w:rStyle w:val="PageNumber"/>
        <w:rFonts w:asciiTheme="majorHAnsi" w:hAnsiTheme="majorHAnsi"/>
      </w:rPr>
      <w:fldChar w:fldCharType="begin"/>
    </w:r>
    <w:r w:rsidRPr="00256910">
      <w:rPr>
        <w:rStyle w:val="PageNumber"/>
        <w:rFonts w:asciiTheme="majorHAnsi" w:hAnsiTheme="majorHAnsi"/>
      </w:rPr>
      <w:instrText xml:space="preserve">PAGE  </w:instrText>
    </w:r>
    <w:r w:rsidRPr="00256910">
      <w:rPr>
        <w:rStyle w:val="PageNumber"/>
        <w:rFonts w:asciiTheme="majorHAnsi" w:hAnsiTheme="majorHAnsi"/>
      </w:rPr>
      <w:fldChar w:fldCharType="separate"/>
    </w:r>
    <w:r w:rsidR="005717C6">
      <w:rPr>
        <w:rStyle w:val="PageNumber"/>
        <w:rFonts w:asciiTheme="majorHAnsi" w:hAnsiTheme="majorHAnsi"/>
        <w:noProof/>
      </w:rPr>
      <w:t>1</w:t>
    </w:r>
    <w:r w:rsidRPr="00256910">
      <w:rPr>
        <w:rStyle w:val="PageNumber"/>
        <w:rFonts w:asciiTheme="majorHAnsi" w:hAnsiTheme="majorHAnsi"/>
      </w:rPr>
      <w:fldChar w:fldCharType="end"/>
    </w:r>
  </w:p>
  <w:p w14:paraId="4AA02132" w14:textId="5E8D4BB9" w:rsidR="001C511C" w:rsidRDefault="005717C6" w:rsidP="005717C6">
    <w:pPr>
      <w:pStyle w:val="Footer"/>
      <w:ind w:right="360"/>
    </w:pPr>
    <w:r w:rsidRPr="00456C76">
      <w:rPr>
        <w:rFonts w:cs="Lucida Grande"/>
        <w:b/>
        <w:color w:val="000000"/>
        <w:sz w:val="20"/>
        <w:szCs w:val="20"/>
      </w:rPr>
      <w:t>© Resolution 201</w:t>
    </w:r>
    <w:r>
      <w:rPr>
        <w:rFonts w:cs="Lucida Grande"/>
        <w:b/>
        <w:color w:val="000000"/>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3411" w14:textId="77777777" w:rsidR="00451DE6" w:rsidRDefault="00451DE6">
      <w:r>
        <w:separator/>
      </w:r>
    </w:p>
  </w:footnote>
  <w:footnote w:type="continuationSeparator" w:id="0">
    <w:p w14:paraId="26146C39" w14:textId="77777777" w:rsidR="00451DE6" w:rsidRDefault="0045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E4EB" w14:textId="1070C74D" w:rsidR="001C511C" w:rsidRDefault="00753248">
    <w:pPr>
      <w:pStyle w:val="Header"/>
    </w:pPr>
    <w:r>
      <w:rPr>
        <w:noProof/>
        <w:lang w:val="en-US"/>
      </w:rPr>
      <w:drawing>
        <wp:inline distT="0" distB="0" distL="0" distR="0" wp14:anchorId="519A9DE1" wp14:editId="6713774B">
          <wp:extent cx="2185200" cy="105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85200" cy="1051200"/>
                  </a:xfrm>
                  <a:prstGeom prst="rect">
                    <a:avLst/>
                  </a:prstGeom>
                </pic:spPr>
              </pic:pic>
            </a:graphicData>
          </a:graphic>
        </wp:inline>
      </w:drawing>
    </w:r>
    <w:r w:rsidR="001C511C">
      <w:rPr>
        <w:noProof/>
        <w:lang w:val="en-US"/>
      </w:rPr>
      <w:drawing>
        <wp:anchor distT="0" distB="0" distL="114300" distR="114300" simplePos="0" relativeHeight="251659264" behindDoc="0" locked="0" layoutInCell="1" allowOverlap="1" wp14:anchorId="3A82C561" wp14:editId="45DAF367">
          <wp:simplePos x="0" y="0"/>
          <wp:positionH relativeFrom="column">
            <wp:posOffset>4343400</wp:posOffset>
          </wp:positionH>
          <wp:positionV relativeFrom="paragraph">
            <wp:posOffset>-114300</wp:posOffset>
          </wp:positionV>
          <wp:extent cx="1595120" cy="498475"/>
          <wp:effectExtent l="0" t="0" r="5080" b="9525"/>
          <wp:wrapTight wrapText="bothSides">
            <wp:wrapPolygon edited="0">
              <wp:start x="0" y="0"/>
              <wp:lineTo x="0" y="20912"/>
              <wp:lineTo x="21325" y="20912"/>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_standard_logo_CMYK.jpg"/>
                  <pic:cNvPicPr/>
                </pic:nvPicPr>
                <pic:blipFill>
                  <a:blip r:embed="rId2">
                    <a:extLst>
                      <a:ext uri="{28A0092B-C50C-407E-A947-70E740481C1C}">
                        <a14:useLocalDpi xmlns:a14="http://schemas.microsoft.com/office/drawing/2010/main" val="0"/>
                      </a:ext>
                    </a:extLst>
                  </a:blip>
                  <a:stretch>
                    <a:fillRect/>
                  </a:stretch>
                </pic:blipFill>
                <pic:spPr>
                  <a:xfrm>
                    <a:off x="0" y="0"/>
                    <a:ext cx="1595120"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4A"/>
    <w:multiLevelType w:val="hybridMultilevel"/>
    <w:tmpl w:val="696011A6"/>
    <w:lvl w:ilvl="0" w:tplc="8F86A68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4A9"/>
    <w:multiLevelType w:val="multilevel"/>
    <w:tmpl w:val="AD3678C2"/>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844BA"/>
    <w:multiLevelType w:val="multilevel"/>
    <w:tmpl w:val="AD3678C2"/>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E732D"/>
    <w:multiLevelType w:val="multilevel"/>
    <w:tmpl w:val="5F66216E"/>
    <w:lvl w:ilvl="0">
      <w:start w:val="18"/>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D97735"/>
    <w:multiLevelType w:val="multilevel"/>
    <w:tmpl w:val="3398BB4E"/>
    <w:lvl w:ilvl="0">
      <w:start w:val="1"/>
      <w:numFmt w:val="none"/>
      <w:lvlText w:val="10."/>
      <w:lvlJc w:val="left"/>
      <w:pPr>
        <w:ind w:left="360" w:hanging="36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F32C86"/>
    <w:multiLevelType w:val="multilevel"/>
    <w:tmpl w:val="AD3678C2"/>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9E6184"/>
    <w:multiLevelType w:val="hybridMultilevel"/>
    <w:tmpl w:val="58181ECC"/>
    <w:lvl w:ilvl="0" w:tplc="2A6AA0D4">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5354D"/>
    <w:multiLevelType w:val="hybridMultilevel"/>
    <w:tmpl w:val="AEC68D4C"/>
    <w:lvl w:ilvl="0" w:tplc="0D7EF756">
      <w:start w:val="1"/>
      <w:numFmt w:val="bullet"/>
      <w:pStyle w:val="ListParagraph"/>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C5D1FCF"/>
    <w:multiLevelType w:val="hybridMultilevel"/>
    <w:tmpl w:val="CE6CA7C6"/>
    <w:lvl w:ilvl="0" w:tplc="77C4142A">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C3AFF"/>
    <w:multiLevelType w:val="hybridMultilevel"/>
    <w:tmpl w:val="1AB6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E2B5B"/>
    <w:multiLevelType w:val="hybridMultilevel"/>
    <w:tmpl w:val="A7783D9A"/>
    <w:lvl w:ilvl="0" w:tplc="CC4E4D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B6A52"/>
    <w:multiLevelType w:val="hybridMultilevel"/>
    <w:tmpl w:val="EE06DAA2"/>
    <w:lvl w:ilvl="0" w:tplc="B5A0580A">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6FCE"/>
    <w:multiLevelType w:val="hybridMultilevel"/>
    <w:tmpl w:val="837E05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8F6057D"/>
    <w:multiLevelType w:val="multilevel"/>
    <w:tmpl w:val="5F66216E"/>
    <w:lvl w:ilvl="0">
      <w:start w:val="18"/>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061BE0"/>
    <w:multiLevelType w:val="hybridMultilevel"/>
    <w:tmpl w:val="FE222C10"/>
    <w:lvl w:ilvl="0" w:tplc="75D01112">
      <w:start w:val="19"/>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61364"/>
    <w:multiLevelType w:val="multilevel"/>
    <w:tmpl w:val="862CAF44"/>
    <w:lvl w:ilvl="0">
      <w:start w:val="18"/>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2B43271"/>
    <w:multiLevelType w:val="multilevel"/>
    <w:tmpl w:val="AD3678C2"/>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C168FB"/>
    <w:multiLevelType w:val="hybridMultilevel"/>
    <w:tmpl w:val="521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75C18"/>
    <w:multiLevelType w:val="hybridMultilevel"/>
    <w:tmpl w:val="3C9A364A"/>
    <w:lvl w:ilvl="0" w:tplc="6C940C54">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362B5"/>
    <w:multiLevelType w:val="hybridMultilevel"/>
    <w:tmpl w:val="09E036CE"/>
    <w:lvl w:ilvl="0" w:tplc="3AA89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B0879"/>
    <w:multiLevelType w:val="hybridMultilevel"/>
    <w:tmpl w:val="00E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13"/>
  </w:num>
  <w:num w:numId="7">
    <w:abstractNumId w:val="12"/>
  </w:num>
  <w:num w:numId="8">
    <w:abstractNumId w:val="14"/>
  </w:num>
  <w:num w:numId="9">
    <w:abstractNumId w:val="18"/>
  </w:num>
  <w:num w:numId="10">
    <w:abstractNumId w:val="8"/>
  </w:num>
  <w:num w:numId="11">
    <w:abstractNumId w:val="16"/>
  </w:num>
  <w:num w:numId="12">
    <w:abstractNumId w:val="2"/>
  </w:num>
  <w:num w:numId="13">
    <w:abstractNumId w:val="1"/>
  </w:num>
  <w:num w:numId="14">
    <w:abstractNumId w:val="5"/>
  </w:num>
  <w:num w:numId="15">
    <w:abstractNumId w:val="3"/>
  </w:num>
  <w:num w:numId="16">
    <w:abstractNumId w:val="4"/>
  </w:num>
  <w:num w:numId="17">
    <w:abstractNumId w:val="15"/>
  </w:num>
  <w:num w:numId="18">
    <w:abstractNumId w:val="19"/>
  </w:num>
  <w:num w:numId="19">
    <w:abstractNumId w:val="7"/>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0CB"/>
    <w:rsid w:val="00003453"/>
    <w:rsid w:val="000F54F5"/>
    <w:rsid w:val="001639C9"/>
    <w:rsid w:val="001C511C"/>
    <w:rsid w:val="001D07BE"/>
    <w:rsid w:val="00217DF0"/>
    <w:rsid w:val="00244BD8"/>
    <w:rsid w:val="00451DE6"/>
    <w:rsid w:val="004972DF"/>
    <w:rsid w:val="00502864"/>
    <w:rsid w:val="00503D74"/>
    <w:rsid w:val="0052568D"/>
    <w:rsid w:val="00530EE0"/>
    <w:rsid w:val="005717C6"/>
    <w:rsid w:val="005950DF"/>
    <w:rsid w:val="005C4458"/>
    <w:rsid w:val="006E6CDA"/>
    <w:rsid w:val="006F4459"/>
    <w:rsid w:val="00753248"/>
    <w:rsid w:val="00787BCD"/>
    <w:rsid w:val="007F61B6"/>
    <w:rsid w:val="00942827"/>
    <w:rsid w:val="009514FF"/>
    <w:rsid w:val="00AC2F3D"/>
    <w:rsid w:val="00B60ABB"/>
    <w:rsid w:val="00C262CB"/>
    <w:rsid w:val="00D25549"/>
    <w:rsid w:val="00D650CB"/>
    <w:rsid w:val="00D74080"/>
    <w:rsid w:val="00E27941"/>
    <w:rsid w:val="00EA35B3"/>
    <w:rsid w:val="00FC3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33B8F"/>
  <w15:docId w15:val="{6C44A4AF-869D-433E-BA04-A6D16A2C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0CB"/>
    <w:rPr>
      <w:color w:val="0000FF" w:themeColor="hyperlink"/>
      <w:u w:val="single"/>
    </w:rPr>
  </w:style>
  <w:style w:type="paragraph" w:styleId="Header">
    <w:name w:val="header"/>
    <w:basedOn w:val="Normal"/>
    <w:link w:val="HeaderChar"/>
    <w:uiPriority w:val="99"/>
    <w:unhideWhenUsed/>
    <w:rsid w:val="00D650CB"/>
    <w:pPr>
      <w:tabs>
        <w:tab w:val="center" w:pos="4320"/>
        <w:tab w:val="right" w:pos="8640"/>
      </w:tabs>
    </w:pPr>
  </w:style>
  <w:style w:type="character" w:customStyle="1" w:styleId="HeaderChar">
    <w:name w:val="Header Char"/>
    <w:basedOn w:val="DefaultParagraphFont"/>
    <w:link w:val="Header"/>
    <w:uiPriority w:val="99"/>
    <w:rsid w:val="00D650CB"/>
    <w:rPr>
      <w:rFonts w:eastAsiaTheme="minorEastAsia"/>
      <w:sz w:val="24"/>
      <w:szCs w:val="24"/>
    </w:rPr>
  </w:style>
  <w:style w:type="paragraph" w:styleId="Footer">
    <w:name w:val="footer"/>
    <w:basedOn w:val="Normal"/>
    <w:link w:val="FooterChar"/>
    <w:uiPriority w:val="99"/>
    <w:unhideWhenUsed/>
    <w:rsid w:val="00D650CB"/>
    <w:pPr>
      <w:tabs>
        <w:tab w:val="center" w:pos="4320"/>
        <w:tab w:val="right" w:pos="8640"/>
      </w:tabs>
    </w:pPr>
  </w:style>
  <w:style w:type="character" w:customStyle="1" w:styleId="FooterChar">
    <w:name w:val="Footer Char"/>
    <w:basedOn w:val="DefaultParagraphFont"/>
    <w:link w:val="Footer"/>
    <w:uiPriority w:val="99"/>
    <w:rsid w:val="00D650CB"/>
    <w:rPr>
      <w:rFonts w:eastAsiaTheme="minorEastAsia"/>
      <w:sz w:val="24"/>
      <w:szCs w:val="24"/>
    </w:rPr>
  </w:style>
  <w:style w:type="character" w:styleId="PageNumber">
    <w:name w:val="page number"/>
    <w:basedOn w:val="DefaultParagraphFont"/>
    <w:uiPriority w:val="99"/>
    <w:semiHidden/>
    <w:unhideWhenUsed/>
    <w:rsid w:val="00D650CB"/>
  </w:style>
  <w:style w:type="paragraph" w:styleId="ListParagraph">
    <w:name w:val="List Paragraph"/>
    <w:basedOn w:val="Normal"/>
    <w:uiPriority w:val="34"/>
    <w:qFormat/>
    <w:rsid w:val="00D650CB"/>
    <w:pPr>
      <w:numPr>
        <w:numId w:val="19"/>
      </w:numPr>
      <w:contextualSpacing/>
    </w:pPr>
  </w:style>
  <w:style w:type="paragraph" w:styleId="BalloonText">
    <w:name w:val="Balloon Text"/>
    <w:basedOn w:val="Normal"/>
    <w:link w:val="BalloonTextChar"/>
    <w:uiPriority w:val="99"/>
    <w:semiHidden/>
    <w:unhideWhenUsed/>
    <w:rsid w:val="001D07BE"/>
    <w:rPr>
      <w:rFonts w:ascii="Tahoma" w:hAnsi="Tahoma" w:cs="Tahoma"/>
      <w:sz w:val="16"/>
      <w:szCs w:val="16"/>
    </w:rPr>
  </w:style>
  <w:style w:type="character" w:customStyle="1" w:styleId="BalloonTextChar">
    <w:name w:val="Balloon Text Char"/>
    <w:basedOn w:val="DefaultParagraphFont"/>
    <w:link w:val="BalloonText"/>
    <w:uiPriority w:val="99"/>
    <w:semiHidden/>
    <w:rsid w:val="001D07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14FF"/>
    <w:rPr>
      <w:sz w:val="16"/>
      <w:szCs w:val="16"/>
    </w:rPr>
  </w:style>
  <w:style w:type="paragraph" w:styleId="CommentText">
    <w:name w:val="annotation text"/>
    <w:basedOn w:val="Normal"/>
    <w:link w:val="CommentTextChar"/>
    <w:uiPriority w:val="99"/>
    <w:semiHidden/>
    <w:unhideWhenUsed/>
    <w:rsid w:val="009514FF"/>
    <w:rPr>
      <w:sz w:val="20"/>
      <w:szCs w:val="20"/>
    </w:rPr>
  </w:style>
  <w:style w:type="character" w:customStyle="1" w:styleId="CommentTextChar">
    <w:name w:val="Comment Text Char"/>
    <w:basedOn w:val="DefaultParagraphFont"/>
    <w:link w:val="CommentText"/>
    <w:uiPriority w:val="99"/>
    <w:semiHidden/>
    <w:rsid w:val="009514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514FF"/>
    <w:rPr>
      <w:b/>
      <w:bCs/>
    </w:rPr>
  </w:style>
  <w:style w:type="character" w:customStyle="1" w:styleId="CommentSubjectChar">
    <w:name w:val="Comment Subject Char"/>
    <w:basedOn w:val="CommentTextChar"/>
    <w:link w:val="CommentSubject"/>
    <w:uiPriority w:val="99"/>
    <w:semiHidden/>
    <w:rsid w:val="009514FF"/>
    <w:rPr>
      <w:rFonts w:eastAsiaTheme="minorEastAsia"/>
      <w:b/>
      <w:bCs/>
      <w:sz w:val="20"/>
      <w:szCs w:val="20"/>
    </w:rPr>
  </w:style>
  <w:style w:type="character" w:styleId="FollowedHyperlink">
    <w:name w:val="FollowedHyperlink"/>
    <w:basedOn w:val="DefaultParagraphFont"/>
    <w:uiPriority w:val="99"/>
    <w:semiHidden/>
    <w:unhideWhenUsed/>
    <w:rsid w:val="001C511C"/>
    <w:rPr>
      <w:color w:val="800080" w:themeColor="followedHyperlink"/>
      <w:u w:val="single"/>
    </w:rPr>
  </w:style>
  <w:style w:type="character" w:styleId="UnresolvedMention">
    <w:name w:val="Unresolved Mention"/>
    <w:basedOn w:val="DefaultParagraphFont"/>
    <w:uiPriority w:val="99"/>
    <w:semiHidden/>
    <w:unhideWhenUsed/>
    <w:rsid w:val="0052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milymediationcouncil.org.uk/complaints-about-medi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ALC Associates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Lake-Carroll</dc:creator>
  <cp:lastModifiedBy>Louisa Whitney</cp:lastModifiedBy>
  <cp:revision>4</cp:revision>
  <dcterms:created xsi:type="dcterms:W3CDTF">2020-12-14T11:03:00Z</dcterms:created>
  <dcterms:modified xsi:type="dcterms:W3CDTF">2022-02-28T10:08:00Z</dcterms:modified>
</cp:coreProperties>
</file>